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04F6" w:rsidRDefault="005F04F6">
      <w:pPr>
        <w:rPr>
          <w:sz w:val="0"/>
          <w:szCs w:val="0"/>
        </w:rPr>
      </w:pPr>
      <w:bookmarkStart w:id="0" w:name="_GoBack"/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-710565</wp:posOffset>
            </wp:positionH>
            <wp:positionV relativeFrom="paragraph">
              <wp:posOffset>-321945</wp:posOffset>
            </wp:positionV>
            <wp:extent cx="7524750" cy="106299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собенности_проектир_научно-обр_ср_колледжа_1.jpe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14"/>
                    <a:stretch/>
                  </pic:blipFill>
                  <pic:spPr bwMode="auto">
                    <a:xfrm>
                      <a:off x="0" y="0"/>
                      <a:ext cx="7524750" cy="10629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sz w:val="0"/>
          <w:szCs w:val="0"/>
        </w:rPr>
        <w:br w:type="page"/>
      </w:r>
    </w:p>
    <w:p w:rsidR="005F04F6" w:rsidRDefault="005F04F6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08B33850" wp14:editId="5E84053D">
            <wp:simplePos x="0" y="0"/>
            <wp:positionH relativeFrom="column">
              <wp:posOffset>-710565</wp:posOffset>
            </wp:positionH>
            <wp:positionV relativeFrom="paragraph">
              <wp:posOffset>-283845</wp:posOffset>
            </wp:positionV>
            <wp:extent cx="7524750" cy="105822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собенности_проектир_научно-обр_ср_колледжа_2.jpe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07"/>
                    <a:stretch/>
                  </pic:blipFill>
                  <pic:spPr bwMode="auto">
                    <a:xfrm>
                      <a:off x="0" y="0"/>
                      <a:ext cx="7524750" cy="10582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</w:rPr>
        <w:br w:type="page"/>
      </w:r>
    </w:p>
    <w:p w:rsidR="004C7F58" w:rsidRDefault="004C7F58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4C7F58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4C7F58" w:rsidRDefault="004C7F58"/>
        </w:tc>
        <w:tc>
          <w:tcPr>
            <w:tcW w:w="1135" w:type="dxa"/>
          </w:tcPr>
          <w:p w:rsidR="004C7F58" w:rsidRDefault="004C7F58"/>
        </w:tc>
        <w:tc>
          <w:tcPr>
            <w:tcW w:w="852" w:type="dxa"/>
          </w:tcPr>
          <w:p w:rsidR="004C7F58" w:rsidRDefault="004C7F58"/>
        </w:tc>
        <w:tc>
          <w:tcPr>
            <w:tcW w:w="993" w:type="dxa"/>
          </w:tcPr>
          <w:p w:rsidR="004C7F58" w:rsidRDefault="004C7F58"/>
        </w:tc>
        <w:tc>
          <w:tcPr>
            <w:tcW w:w="1702" w:type="dxa"/>
          </w:tcPr>
          <w:p w:rsidR="004C7F58" w:rsidRDefault="004C7F5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4C7F58">
        <w:trPr>
          <w:trHeight w:hRule="exact" w:val="277"/>
        </w:trPr>
        <w:tc>
          <w:tcPr>
            <w:tcW w:w="4679" w:type="dxa"/>
          </w:tcPr>
          <w:p w:rsidR="004C7F58" w:rsidRDefault="004C7F58"/>
        </w:tc>
        <w:tc>
          <w:tcPr>
            <w:tcW w:w="426" w:type="dxa"/>
          </w:tcPr>
          <w:p w:rsidR="004C7F58" w:rsidRDefault="004C7F58"/>
        </w:tc>
        <w:tc>
          <w:tcPr>
            <w:tcW w:w="1135" w:type="dxa"/>
          </w:tcPr>
          <w:p w:rsidR="004C7F58" w:rsidRDefault="004C7F58"/>
        </w:tc>
        <w:tc>
          <w:tcPr>
            <w:tcW w:w="852" w:type="dxa"/>
          </w:tcPr>
          <w:p w:rsidR="004C7F58" w:rsidRDefault="004C7F58"/>
        </w:tc>
        <w:tc>
          <w:tcPr>
            <w:tcW w:w="993" w:type="dxa"/>
          </w:tcPr>
          <w:p w:rsidR="004C7F58" w:rsidRDefault="004C7F58"/>
        </w:tc>
        <w:tc>
          <w:tcPr>
            <w:tcW w:w="1702" w:type="dxa"/>
          </w:tcPr>
          <w:p w:rsidR="004C7F58" w:rsidRDefault="004C7F58"/>
        </w:tc>
        <w:tc>
          <w:tcPr>
            <w:tcW w:w="993" w:type="dxa"/>
          </w:tcPr>
          <w:p w:rsidR="004C7F58" w:rsidRDefault="004C7F58"/>
        </w:tc>
      </w:tr>
      <w:tr w:rsidR="004C7F58" w:rsidRPr="005F04F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C7F5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C7F58" w:rsidRPr="005F04F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</w:tr>
      <w:tr w:rsidR="004C7F5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C7F58" w:rsidRPr="005F04F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4C7F58" w:rsidRPr="005F04F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4C7F5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доц.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Копосова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</w:tr>
      <w:tr w:rsidR="004C7F5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C7F58" w:rsidRPr="005F04F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</w:tr>
      <w:tr w:rsidR="004C7F58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C7F58" w:rsidRPr="005F04F6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C7F5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C7F58" w:rsidRPr="005F04F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</w:tr>
      <w:tr w:rsidR="004C7F5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4C7F58" w:rsidRPr="005F04F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4C7F58" w:rsidRPr="005F04F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4C7F58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доц.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Копосова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1702" w:type="dxa"/>
          </w:tcPr>
          <w:p w:rsidR="004C7F58" w:rsidRDefault="004C7F58"/>
        </w:tc>
        <w:tc>
          <w:tcPr>
            <w:tcW w:w="993" w:type="dxa"/>
          </w:tcPr>
          <w:p w:rsidR="004C7F58" w:rsidRDefault="004C7F58"/>
        </w:tc>
      </w:tr>
      <w:tr w:rsidR="004C7F5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C7F58" w:rsidRPr="005F04F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</w:tr>
      <w:tr w:rsidR="004C7F58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4C7F58" w:rsidRPr="005F04F6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C7F5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C7F58" w:rsidRPr="005F04F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</w:tr>
      <w:tr w:rsidR="004C7F5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4C7F58" w:rsidRPr="005F04F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4C7F58" w:rsidRPr="005F04F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4C7F58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доц.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Копосова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1702" w:type="dxa"/>
          </w:tcPr>
          <w:p w:rsidR="004C7F58" w:rsidRDefault="004C7F58"/>
        </w:tc>
        <w:tc>
          <w:tcPr>
            <w:tcW w:w="993" w:type="dxa"/>
          </w:tcPr>
          <w:p w:rsidR="004C7F58" w:rsidRDefault="004C7F58"/>
        </w:tc>
      </w:tr>
      <w:tr w:rsidR="004C7F58" w:rsidRPr="005F04F6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4C7F58">
            <w:pPr>
              <w:rPr>
                <w:lang w:val="ru-RU"/>
              </w:rPr>
            </w:pPr>
          </w:p>
        </w:tc>
      </w:tr>
      <w:tr w:rsidR="004C7F5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4C7F58" w:rsidRDefault="004C7F58"/>
        </w:tc>
        <w:tc>
          <w:tcPr>
            <w:tcW w:w="852" w:type="dxa"/>
          </w:tcPr>
          <w:p w:rsidR="004C7F58" w:rsidRDefault="004C7F58"/>
        </w:tc>
        <w:tc>
          <w:tcPr>
            <w:tcW w:w="993" w:type="dxa"/>
          </w:tcPr>
          <w:p w:rsidR="004C7F58" w:rsidRDefault="004C7F58"/>
        </w:tc>
        <w:tc>
          <w:tcPr>
            <w:tcW w:w="1702" w:type="dxa"/>
          </w:tcPr>
          <w:p w:rsidR="004C7F58" w:rsidRDefault="004C7F58"/>
        </w:tc>
        <w:tc>
          <w:tcPr>
            <w:tcW w:w="993" w:type="dxa"/>
          </w:tcPr>
          <w:p w:rsidR="004C7F58" w:rsidRDefault="004C7F58"/>
        </w:tc>
      </w:tr>
      <w:tr w:rsidR="004C7F58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4C7F58">
        <w:trPr>
          <w:trHeight w:hRule="exact" w:val="527"/>
        </w:trPr>
        <w:tc>
          <w:tcPr>
            <w:tcW w:w="4679" w:type="dxa"/>
          </w:tcPr>
          <w:p w:rsidR="004C7F58" w:rsidRDefault="004C7F58"/>
        </w:tc>
        <w:tc>
          <w:tcPr>
            <w:tcW w:w="426" w:type="dxa"/>
          </w:tcPr>
          <w:p w:rsidR="004C7F58" w:rsidRDefault="004C7F58"/>
        </w:tc>
        <w:tc>
          <w:tcPr>
            <w:tcW w:w="1135" w:type="dxa"/>
          </w:tcPr>
          <w:p w:rsidR="004C7F58" w:rsidRDefault="004C7F58"/>
        </w:tc>
        <w:tc>
          <w:tcPr>
            <w:tcW w:w="852" w:type="dxa"/>
          </w:tcPr>
          <w:p w:rsidR="004C7F58" w:rsidRDefault="004C7F58"/>
        </w:tc>
        <w:tc>
          <w:tcPr>
            <w:tcW w:w="993" w:type="dxa"/>
          </w:tcPr>
          <w:p w:rsidR="004C7F58" w:rsidRDefault="004C7F58"/>
        </w:tc>
        <w:tc>
          <w:tcPr>
            <w:tcW w:w="1702" w:type="dxa"/>
          </w:tcPr>
          <w:p w:rsidR="004C7F58" w:rsidRDefault="004C7F58"/>
        </w:tc>
        <w:tc>
          <w:tcPr>
            <w:tcW w:w="993" w:type="dxa"/>
          </w:tcPr>
          <w:p w:rsidR="004C7F58" w:rsidRDefault="004C7F58"/>
        </w:tc>
      </w:tr>
      <w:tr w:rsidR="004C7F58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C7F58" w:rsidRPr="005F04F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</w:tr>
      <w:tr w:rsidR="004C7F58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4C7F58" w:rsidRPr="005F04F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4C7F58" w:rsidRPr="005F04F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4C7F58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доц.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Копосова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1702" w:type="dxa"/>
          </w:tcPr>
          <w:p w:rsidR="004C7F58" w:rsidRDefault="004C7F58"/>
        </w:tc>
        <w:tc>
          <w:tcPr>
            <w:tcW w:w="993" w:type="dxa"/>
          </w:tcPr>
          <w:p w:rsidR="004C7F58" w:rsidRDefault="004C7F58"/>
        </w:tc>
      </w:tr>
      <w:tr w:rsidR="004C7F5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C7F58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  <w:tc>
          <w:tcPr>
            <w:tcW w:w="993" w:type="dxa"/>
          </w:tcPr>
          <w:p w:rsidR="004C7F58" w:rsidRDefault="004C7F58"/>
        </w:tc>
        <w:tc>
          <w:tcPr>
            <w:tcW w:w="1702" w:type="dxa"/>
          </w:tcPr>
          <w:p w:rsidR="004C7F58" w:rsidRDefault="004C7F58"/>
        </w:tc>
        <w:tc>
          <w:tcPr>
            <w:tcW w:w="993" w:type="dxa"/>
          </w:tcPr>
          <w:p w:rsidR="004C7F58" w:rsidRDefault="004C7F58"/>
        </w:tc>
      </w:tr>
      <w:tr w:rsidR="004C7F58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4C7F58" w:rsidRDefault="00D8300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4"/>
        <w:gridCol w:w="1486"/>
        <w:gridCol w:w="1749"/>
        <w:gridCol w:w="4796"/>
        <w:gridCol w:w="972"/>
      </w:tblGrid>
      <w:tr w:rsidR="004C7F5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4C7F58" w:rsidRDefault="004C7F5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C7F58" w:rsidRPr="005F04F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овладения теорией и методикой проектирования научно-образовательной среды колледжа</w:t>
            </w:r>
          </w:p>
        </w:tc>
      </w:tr>
      <w:tr w:rsidR="004C7F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рассмотреть компоненты научно-образовательной среды колледжа;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теоретические основы проектирования научно-образовательной среды колледжа;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рассмотреть методические основы проектирования научно-образовательной среды колледжа;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усвоить методику диагностики эффективности научно-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образоватеьлной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среды колледжа.</w:t>
            </w:r>
          </w:p>
        </w:tc>
      </w:tr>
      <w:tr w:rsidR="004C7F58" w:rsidRPr="005F04F6">
        <w:trPr>
          <w:trHeight w:hRule="exact" w:val="277"/>
        </w:trPr>
        <w:tc>
          <w:tcPr>
            <w:tcW w:w="766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</w:tr>
      <w:tr w:rsidR="004C7F58" w:rsidRPr="005F04F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C7F5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4C7F58" w:rsidRPr="005F04F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Ориентиры научного исследования в современном мире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научно-педагогических исследований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Интегрированный потенциал науки и образования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Приоритеты научно-исследовательской деятельности в образовании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</w:p>
        </w:tc>
      </w:tr>
      <w:tr w:rsidR="004C7F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4C7F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методика научно-исследовательской деятельности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Приоритеты научно-исследовательской деятельности в образовании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</w:p>
        </w:tc>
      </w:tr>
      <w:tr w:rsidR="004C7F58" w:rsidRPr="005F04F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научно-педагогических исследований</w:t>
            </w:r>
          </w:p>
        </w:tc>
      </w:tr>
      <w:tr w:rsidR="004C7F58" w:rsidRPr="005F04F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научно-исследовательской деятельности на экспериментальных площадках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образовательного учреждения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научно-исследовательской деятельности 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Стратегия и тактика управления 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научно-исследовательской</w:t>
            </w:r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деятельность общеобразовательного учреждения (ОУ)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педагога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поиска идей для организации  научно-исследовательской деятельности ОУ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образовательного учреждения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научно-исследовательской деятельности 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4C7F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Стратегия и тактика управления 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научно-исследовательской</w:t>
            </w:r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деятельность общеобразовательного учреждения (ОУ)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поиска идей для организации  научно-исследовательской деятельности ОУ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научно-исследовательской деятельностью в образовательном учреждении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(Научно-исследовательская работа)</w:t>
            </w:r>
          </w:p>
        </w:tc>
      </w:tr>
      <w:tr w:rsidR="004C7F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4C7F58" w:rsidRPr="005F04F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практика (Научно-исследовательская работа)</w:t>
            </w:r>
          </w:p>
        </w:tc>
      </w:tr>
      <w:tr w:rsidR="004C7F58" w:rsidRPr="005F04F6">
        <w:trPr>
          <w:trHeight w:hRule="exact" w:val="277"/>
        </w:trPr>
        <w:tc>
          <w:tcPr>
            <w:tcW w:w="766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</w:tr>
      <w:tr w:rsidR="004C7F58" w:rsidRPr="005F04F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C7F58" w:rsidRPr="005F04F6" w:rsidTr="00D83003">
        <w:trPr>
          <w:trHeight w:hRule="exact" w:val="49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УК-2: Способен управлять проектом на всех этапах его жизненного цикла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  <w:r w:rsidRPr="00D83003">
              <w:rPr>
                <w:b/>
                <w:lang w:val="ru-RU"/>
              </w:rPr>
              <w:t xml:space="preserve"> </w:t>
            </w: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УК-2.1. Демонстрирует знание этапов жизненного цикла проекта, методов и инструментов управления проектом на каждом из этапов.</w:t>
            </w:r>
          </w:p>
        </w:tc>
      </w:tr>
      <w:tr w:rsidR="004C7F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7F58" w:rsidRPr="005F04F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 проектирования научно-образовательной среды колледжа</w:t>
            </w:r>
          </w:p>
        </w:tc>
      </w:tr>
      <w:tr w:rsidR="004C7F58" w:rsidRPr="005F04F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проектирования этапов развития  научно- образовательной среды колледжа</w:t>
            </w:r>
          </w:p>
        </w:tc>
      </w:tr>
      <w:tr w:rsidR="004C7F58" w:rsidRPr="005F04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теоретические и методические основы  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этапов развития  научно-образовательной среды колледжа</w:t>
            </w:r>
            <w:proofErr w:type="gramEnd"/>
          </w:p>
        </w:tc>
      </w:tr>
      <w:tr w:rsidR="004C7F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7F58" w:rsidRPr="005F04F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раскрывать специфику этапов проектирования научно-образовательной среды колледжа</w:t>
            </w:r>
          </w:p>
        </w:tc>
      </w:tr>
      <w:tr w:rsidR="004C7F58" w:rsidRPr="005F04F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проектирования  этапов научно-образовательной среды колледжа</w:t>
            </w:r>
          </w:p>
        </w:tc>
      </w:tr>
      <w:tr w:rsidR="004C7F58" w:rsidRPr="005F04F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моделировать методическую систему  этапов проектирования научно-образовательной среды колледжа</w:t>
            </w:r>
          </w:p>
        </w:tc>
      </w:tr>
      <w:tr w:rsidR="004C7F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7F58" w:rsidRPr="005F04F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этапов развития научно-образовательной среды колледжа</w:t>
            </w:r>
            <w:proofErr w:type="gramEnd"/>
          </w:p>
        </w:tc>
      </w:tr>
    </w:tbl>
    <w:p w:rsidR="004C7F58" w:rsidRPr="00D83003" w:rsidRDefault="00D83003">
      <w:pPr>
        <w:rPr>
          <w:sz w:val="0"/>
          <w:szCs w:val="0"/>
          <w:lang w:val="ru-RU"/>
        </w:rPr>
      </w:pPr>
      <w:r w:rsidRPr="00D8300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7"/>
        <w:gridCol w:w="285"/>
        <w:gridCol w:w="3027"/>
        <w:gridCol w:w="951"/>
        <w:gridCol w:w="688"/>
        <w:gridCol w:w="1105"/>
        <w:gridCol w:w="1239"/>
        <w:gridCol w:w="671"/>
        <w:gridCol w:w="389"/>
        <w:gridCol w:w="973"/>
      </w:tblGrid>
      <w:tr w:rsidR="004C7F5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4C7F58" w:rsidRDefault="004C7F58"/>
        </w:tc>
        <w:tc>
          <w:tcPr>
            <w:tcW w:w="710" w:type="dxa"/>
          </w:tcPr>
          <w:p w:rsidR="004C7F58" w:rsidRDefault="004C7F58"/>
        </w:tc>
        <w:tc>
          <w:tcPr>
            <w:tcW w:w="1135" w:type="dxa"/>
          </w:tcPr>
          <w:p w:rsidR="004C7F58" w:rsidRDefault="004C7F58"/>
        </w:tc>
        <w:tc>
          <w:tcPr>
            <w:tcW w:w="1277" w:type="dxa"/>
          </w:tcPr>
          <w:p w:rsidR="004C7F58" w:rsidRDefault="004C7F58"/>
        </w:tc>
        <w:tc>
          <w:tcPr>
            <w:tcW w:w="710" w:type="dxa"/>
          </w:tcPr>
          <w:p w:rsidR="004C7F58" w:rsidRDefault="004C7F58"/>
        </w:tc>
        <w:tc>
          <w:tcPr>
            <w:tcW w:w="426" w:type="dxa"/>
          </w:tcPr>
          <w:p w:rsidR="004C7F58" w:rsidRDefault="004C7F5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C7F58" w:rsidRPr="005F04F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отдельными элементами  методической 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проектирования  основных этапов  научно-образовательной среды колледжа</w:t>
            </w:r>
            <w:proofErr w:type="gramEnd"/>
          </w:p>
        </w:tc>
      </w:tr>
      <w:tr w:rsidR="004C7F58" w:rsidRPr="005F04F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методической системой 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 этапов развития научно-образовательной среды колледжа</w:t>
            </w:r>
            <w:proofErr w:type="gramEnd"/>
          </w:p>
        </w:tc>
      </w:tr>
      <w:tr w:rsidR="004C7F58" w:rsidRPr="005F04F6" w:rsidTr="00D83003">
        <w:trPr>
          <w:trHeight w:hRule="exact" w:val="398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Способен проектировать научно-образовательную среду</w:t>
            </w:r>
            <w:r w:rsidRPr="00D83003">
              <w:rPr>
                <w:b/>
                <w:color w:val="000000" w:themeColor="text1"/>
                <w:lang w:val="ru-RU"/>
              </w:rPr>
              <w:t xml:space="preserve"> </w:t>
            </w: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ПК.3.1.Проектирует научно-образовательную среду</w:t>
            </w:r>
          </w:p>
        </w:tc>
      </w:tr>
      <w:tr w:rsidR="004C7F5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7F58" w:rsidRPr="005F04F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проектирования научно-образовательной среды колледжа</w:t>
            </w:r>
          </w:p>
        </w:tc>
      </w:tr>
      <w:tr w:rsidR="004C7F58" w:rsidRPr="005F04F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основы проектирования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научнообразовательной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среды колледжа</w:t>
            </w:r>
          </w:p>
        </w:tc>
      </w:tr>
      <w:tr w:rsidR="004C7F58" w:rsidRPr="005F04F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методическую систему проектирования научно-образовательной среды колледжа</w:t>
            </w:r>
          </w:p>
        </w:tc>
      </w:tr>
      <w:tr w:rsidR="004C7F5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7F58" w:rsidRPr="005F04F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проектирования   научно-образовательной среды  колледжа</w:t>
            </w:r>
          </w:p>
        </w:tc>
      </w:tr>
      <w:tr w:rsidR="004C7F58" w:rsidRPr="005F04F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элементы  методической системы проектирования научно-образовательной среды  колледжа</w:t>
            </w:r>
          </w:p>
        </w:tc>
      </w:tr>
      <w:tr w:rsidR="004C7F58" w:rsidRPr="005F04F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методическую систему проектирования научно-образовательной среды  колледжа</w:t>
            </w:r>
          </w:p>
        </w:tc>
      </w:tr>
      <w:tr w:rsidR="004C7F5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7F58" w:rsidRPr="005F04F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теретическим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основами проектирования научно-образовательной среды  колледжа</w:t>
            </w:r>
          </w:p>
        </w:tc>
      </w:tr>
      <w:tr w:rsidR="004C7F58" w:rsidRPr="005F04F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методическими основами проектирования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наувчно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-образовательной среды колледжа</w:t>
            </w:r>
          </w:p>
        </w:tc>
      </w:tr>
      <w:tr w:rsidR="004C7F58" w:rsidRPr="005F04F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методической системой проектирования научно-образовательной среды  колледжа</w:t>
            </w:r>
          </w:p>
        </w:tc>
      </w:tr>
      <w:tr w:rsidR="004C7F58" w:rsidRPr="005F04F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C7F5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цели проектирования научно-образовательной среды колледжа;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 проектирования научно-образовательной среды колледжа;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технологии  проектирования научно-образовательной среды колледжа;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процесс  проектирования научно-образовательной среды колледжа;</w:t>
            </w:r>
          </w:p>
        </w:tc>
      </w:tr>
      <w:tr w:rsidR="004C7F58" w:rsidRPr="005F04F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методы оценки 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эффетивности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проектирования научно-образовательной среды колледжа</w:t>
            </w:r>
          </w:p>
        </w:tc>
      </w:tr>
      <w:tr w:rsidR="004C7F5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выделять структурные единицы научно-образовательной среды колледжа;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 развитие научно-образовательной среды колледжа;</w:t>
            </w:r>
          </w:p>
        </w:tc>
      </w:tr>
      <w:tr w:rsidR="004C7F58" w:rsidRPr="005F04F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научно-образовательную среду колледжа.</w:t>
            </w:r>
          </w:p>
        </w:tc>
      </w:tr>
      <w:tr w:rsidR="004C7F5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диагностикой эффективности научно-образовательной среды колледжа;</w:t>
            </w:r>
          </w:p>
        </w:tc>
      </w:tr>
      <w:tr w:rsidR="004C7F58" w:rsidRPr="005F04F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методикой 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планирования развития элементов научно-образовательной среды колледжа</w:t>
            </w:r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4C7F58" w:rsidRPr="005F04F6">
        <w:trPr>
          <w:trHeight w:hRule="exact" w:val="277"/>
        </w:trPr>
        <w:tc>
          <w:tcPr>
            <w:tcW w:w="766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</w:tr>
      <w:tr w:rsidR="004C7F58" w:rsidRPr="005F04F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C7F5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C7F58" w:rsidRPr="005F04F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Структура и формирование научно-образовательной среды колледжа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4C7F58">
            <w:pPr>
              <w:rPr>
                <w:lang w:val="ru-RU"/>
              </w:rPr>
            </w:pPr>
          </w:p>
        </w:tc>
      </w:tr>
      <w:tr w:rsidR="004C7F5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Актуальность формирования научно- образовательной среды колледжа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Л2.4Л3.3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</w:tr>
      <w:tr w:rsidR="004C7F5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формирования научно- образовательной среды  колледжа /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</w:tr>
      <w:tr w:rsidR="004C7F5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научно-образовательной среды колледжа /</w:t>
            </w:r>
            <w:proofErr w:type="spellStart"/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</w:tr>
      <w:tr w:rsidR="004C7F5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научно-образовательной среды  колледжа /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</w:tr>
      <w:tr w:rsidR="004C7F5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эффективности научно- образовательной среды  колледжа /</w:t>
            </w:r>
            <w:proofErr w:type="spellStart"/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</w:tr>
      <w:tr w:rsidR="004C7F5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эффективности научно- образовательной среды  колледжа /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</w:tr>
      <w:tr w:rsidR="004C7F58" w:rsidRPr="005F04F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Методика планирования научно-образовательной среды колледжа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4C7F58">
            <w:pPr>
              <w:rPr>
                <w:lang w:val="ru-RU"/>
              </w:rPr>
            </w:pPr>
          </w:p>
        </w:tc>
      </w:tr>
      <w:tr w:rsidR="004C7F5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проектирования научно- образовательной среды колледжа /</w:t>
            </w:r>
            <w:proofErr w:type="spellStart"/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</w:tr>
    </w:tbl>
    <w:p w:rsidR="004C7F58" w:rsidRDefault="00D8300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4"/>
        <w:gridCol w:w="263"/>
        <w:gridCol w:w="1658"/>
        <w:gridCol w:w="1836"/>
        <w:gridCol w:w="893"/>
        <w:gridCol w:w="660"/>
        <w:gridCol w:w="1060"/>
        <w:gridCol w:w="710"/>
        <w:gridCol w:w="576"/>
        <w:gridCol w:w="656"/>
        <w:gridCol w:w="374"/>
        <w:gridCol w:w="924"/>
      </w:tblGrid>
      <w:tr w:rsidR="004C7F5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4C7F58" w:rsidRDefault="004C7F58"/>
        </w:tc>
        <w:tc>
          <w:tcPr>
            <w:tcW w:w="710" w:type="dxa"/>
          </w:tcPr>
          <w:p w:rsidR="004C7F58" w:rsidRDefault="004C7F58"/>
        </w:tc>
        <w:tc>
          <w:tcPr>
            <w:tcW w:w="1135" w:type="dxa"/>
          </w:tcPr>
          <w:p w:rsidR="004C7F58" w:rsidRDefault="004C7F58"/>
        </w:tc>
        <w:tc>
          <w:tcPr>
            <w:tcW w:w="710" w:type="dxa"/>
          </w:tcPr>
          <w:p w:rsidR="004C7F58" w:rsidRDefault="004C7F58"/>
        </w:tc>
        <w:tc>
          <w:tcPr>
            <w:tcW w:w="568" w:type="dxa"/>
          </w:tcPr>
          <w:p w:rsidR="004C7F58" w:rsidRDefault="004C7F58"/>
        </w:tc>
        <w:tc>
          <w:tcPr>
            <w:tcW w:w="710" w:type="dxa"/>
          </w:tcPr>
          <w:p w:rsidR="004C7F58" w:rsidRDefault="004C7F58"/>
        </w:tc>
        <w:tc>
          <w:tcPr>
            <w:tcW w:w="426" w:type="dxa"/>
          </w:tcPr>
          <w:p w:rsidR="004C7F58" w:rsidRDefault="004C7F5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C7F5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проектирования научно- образовательной среды  колледжа /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</w:tr>
      <w:tr w:rsidR="004C7F5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технология  планирования научно-образовательной работы обучающегося в колледже /</w:t>
            </w:r>
            <w:proofErr w:type="spellStart"/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</w:tr>
      <w:tr w:rsidR="004C7F5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технология  планирования научно-образовательной работы обучающегося в колледже /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</w:tr>
      <w:tr w:rsidR="004C7F5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 технология  планирования научно-образовательной работы педагога /</w:t>
            </w:r>
            <w:proofErr w:type="spellStart"/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</w:tr>
      <w:tr w:rsidR="004C7F5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 технология  планирования научно-образовательной работы педагога /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</w:tr>
      <w:tr w:rsidR="004C7F5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формирования научно- образовательной среды колледжа /</w:t>
            </w:r>
            <w:proofErr w:type="spellStart"/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</w:tr>
      <w:tr w:rsidR="004C7F5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планирования и организации материально-технической базы  колледжа как  элемента научно- образовательной среды.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</w:tr>
      <w:tr w:rsidR="004C7F5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планирования и организации материально-технической базы  колледжа как  элемента научно- образовательной среды.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</w:tr>
      <w:tr w:rsidR="004C7F5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 образовательной среды  колледжа. /</w:t>
            </w:r>
            <w:proofErr w:type="spellStart"/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</w:tr>
      <w:tr w:rsidR="004C7F5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 образовательной среды колледжа. /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ПК-3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</w:tr>
      <w:tr w:rsidR="004C7F5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</w:tr>
      <w:tr w:rsidR="004C7F58">
        <w:trPr>
          <w:trHeight w:hRule="exact" w:val="277"/>
        </w:trPr>
        <w:tc>
          <w:tcPr>
            <w:tcW w:w="710" w:type="dxa"/>
          </w:tcPr>
          <w:p w:rsidR="004C7F58" w:rsidRDefault="004C7F58"/>
        </w:tc>
        <w:tc>
          <w:tcPr>
            <w:tcW w:w="285" w:type="dxa"/>
          </w:tcPr>
          <w:p w:rsidR="004C7F58" w:rsidRDefault="004C7F58"/>
        </w:tc>
        <w:tc>
          <w:tcPr>
            <w:tcW w:w="1702" w:type="dxa"/>
          </w:tcPr>
          <w:p w:rsidR="004C7F58" w:rsidRDefault="004C7F58"/>
        </w:tc>
        <w:tc>
          <w:tcPr>
            <w:tcW w:w="1986" w:type="dxa"/>
          </w:tcPr>
          <w:p w:rsidR="004C7F58" w:rsidRDefault="004C7F58"/>
        </w:tc>
        <w:tc>
          <w:tcPr>
            <w:tcW w:w="851" w:type="dxa"/>
          </w:tcPr>
          <w:p w:rsidR="004C7F58" w:rsidRDefault="004C7F58"/>
        </w:tc>
        <w:tc>
          <w:tcPr>
            <w:tcW w:w="710" w:type="dxa"/>
          </w:tcPr>
          <w:p w:rsidR="004C7F58" w:rsidRDefault="004C7F58"/>
        </w:tc>
        <w:tc>
          <w:tcPr>
            <w:tcW w:w="1135" w:type="dxa"/>
          </w:tcPr>
          <w:p w:rsidR="004C7F58" w:rsidRDefault="004C7F58"/>
        </w:tc>
        <w:tc>
          <w:tcPr>
            <w:tcW w:w="710" w:type="dxa"/>
          </w:tcPr>
          <w:p w:rsidR="004C7F58" w:rsidRDefault="004C7F58"/>
        </w:tc>
        <w:tc>
          <w:tcPr>
            <w:tcW w:w="568" w:type="dxa"/>
          </w:tcPr>
          <w:p w:rsidR="004C7F58" w:rsidRDefault="004C7F58"/>
        </w:tc>
        <w:tc>
          <w:tcPr>
            <w:tcW w:w="710" w:type="dxa"/>
          </w:tcPr>
          <w:p w:rsidR="004C7F58" w:rsidRDefault="004C7F58"/>
        </w:tc>
        <w:tc>
          <w:tcPr>
            <w:tcW w:w="426" w:type="dxa"/>
          </w:tcPr>
          <w:p w:rsidR="004C7F58" w:rsidRDefault="004C7F58"/>
        </w:tc>
        <w:tc>
          <w:tcPr>
            <w:tcW w:w="993" w:type="dxa"/>
          </w:tcPr>
          <w:p w:rsidR="004C7F58" w:rsidRDefault="004C7F58"/>
        </w:tc>
      </w:tr>
      <w:tr w:rsidR="004C7F58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C7F5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C7F58" w:rsidRPr="005F04F6">
        <w:trPr>
          <w:trHeight w:hRule="exact" w:val="3554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Актуальность формирования научно-образовательной среды колледжа.</w:t>
            </w:r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Требования ФГОС для формирования научно-образовательной среды колледжа.</w:t>
            </w:r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Идеология научно образовательной среды колледжа.</w:t>
            </w:r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Подходы формирования научно-образовательной среды колледжа.</w:t>
            </w:r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Принципы научно-образовательной среды колледжа.</w:t>
            </w:r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Цели формирования научно-образовательной среды колледжа.</w:t>
            </w:r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Содержание  научно-образовательной среды колледжа.</w:t>
            </w:r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Структура научно-образовательной среды колледжа.</w:t>
            </w:r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Характеристика элементов научно-образовательной среды колледжа.</w:t>
            </w:r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Методы формирования научно-образовательной среды колледжа.</w:t>
            </w:r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Технологии формирования научно-образовательной среды колледжа.</w:t>
            </w:r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Последовательность  формирования научно-образовательной среды   школы.</w:t>
            </w:r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Диагностика эффективности научно-образовательной среды школы.</w:t>
            </w:r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Мероприятия по формированию научно-образовательной среды школы.</w:t>
            </w:r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Технология проектирования научно-образовательной среды школы.</w:t>
            </w:r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    Диагностика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эфекетивности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функционирования научно-образовательной среды школы.</w:t>
            </w:r>
          </w:p>
        </w:tc>
      </w:tr>
      <w:tr w:rsidR="004C7F5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C7F5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4C7F5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C7F58">
        <w:trPr>
          <w:trHeight w:hRule="exact" w:val="91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Тестовые задания.</w:t>
            </w:r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Задания для проектов.</w:t>
            </w:r>
          </w:p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C7F58">
        <w:trPr>
          <w:trHeight w:hRule="exact" w:val="277"/>
        </w:trPr>
        <w:tc>
          <w:tcPr>
            <w:tcW w:w="710" w:type="dxa"/>
          </w:tcPr>
          <w:p w:rsidR="004C7F58" w:rsidRDefault="004C7F58"/>
        </w:tc>
        <w:tc>
          <w:tcPr>
            <w:tcW w:w="285" w:type="dxa"/>
          </w:tcPr>
          <w:p w:rsidR="004C7F58" w:rsidRDefault="004C7F58"/>
        </w:tc>
        <w:tc>
          <w:tcPr>
            <w:tcW w:w="1702" w:type="dxa"/>
          </w:tcPr>
          <w:p w:rsidR="004C7F58" w:rsidRDefault="004C7F58"/>
        </w:tc>
        <w:tc>
          <w:tcPr>
            <w:tcW w:w="1986" w:type="dxa"/>
          </w:tcPr>
          <w:p w:rsidR="004C7F58" w:rsidRDefault="004C7F58"/>
        </w:tc>
        <w:tc>
          <w:tcPr>
            <w:tcW w:w="851" w:type="dxa"/>
          </w:tcPr>
          <w:p w:rsidR="004C7F58" w:rsidRDefault="004C7F58"/>
        </w:tc>
        <w:tc>
          <w:tcPr>
            <w:tcW w:w="710" w:type="dxa"/>
          </w:tcPr>
          <w:p w:rsidR="004C7F58" w:rsidRDefault="004C7F58"/>
        </w:tc>
        <w:tc>
          <w:tcPr>
            <w:tcW w:w="1135" w:type="dxa"/>
          </w:tcPr>
          <w:p w:rsidR="004C7F58" w:rsidRDefault="004C7F58"/>
        </w:tc>
        <w:tc>
          <w:tcPr>
            <w:tcW w:w="710" w:type="dxa"/>
          </w:tcPr>
          <w:p w:rsidR="004C7F58" w:rsidRDefault="004C7F58"/>
        </w:tc>
        <w:tc>
          <w:tcPr>
            <w:tcW w:w="568" w:type="dxa"/>
          </w:tcPr>
          <w:p w:rsidR="004C7F58" w:rsidRDefault="004C7F58"/>
        </w:tc>
        <w:tc>
          <w:tcPr>
            <w:tcW w:w="710" w:type="dxa"/>
          </w:tcPr>
          <w:p w:rsidR="004C7F58" w:rsidRDefault="004C7F58"/>
        </w:tc>
        <w:tc>
          <w:tcPr>
            <w:tcW w:w="426" w:type="dxa"/>
          </w:tcPr>
          <w:p w:rsidR="004C7F58" w:rsidRDefault="004C7F58"/>
        </w:tc>
        <w:tc>
          <w:tcPr>
            <w:tcW w:w="993" w:type="dxa"/>
          </w:tcPr>
          <w:p w:rsidR="004C7F58" w:rsidRDefault="004C7F58"/>
        </w:tc>
      </w:tr>
      <w:tr w:rsidR="004C7F58" w:rsidRPr="005F04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C7F5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C7F5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C7F5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4C7F58" w:rsidRDefault="00D8300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75"/>
        <w:gridCol w:w="1866"/>
        <w:gridCol w:w="3110"/>
        <w:gridCol w:w="1678"/>
        <w:gridCol w:w="990"/>
      </w:tblGrid>
      <w:tr w:rsidR="004C7F5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4C7F58" w:rsidRDefault="004C7F58"/>
        </w:tc>
        <w:tc>
          <w:tcPr>
            <w:tcW w:w="1702" w:type="dxa"/>
          </w:tcPr>
          <w:p w:rsidR="004C7F58" w:rsidRDefault="004C7F5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C7F5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C7F58" w:rsidRPr="005F04F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технология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коэволюционного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взаимодействия в культурно-экологической образовательной среде: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4C7F58" w:rsidRPr="005F04F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Штифанова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В., Киселева А. В., Солопова Н.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Екатеринбург: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Архитектон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=498301</w:t>
            </w:r>
          </w:p>
        </w:tc>
      </w:tr>
      <w:tr w:rsidR="004C7F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C7F5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C7F5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Дерябо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Учителю о диагностике эффективности образовательной среды: [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Моногр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ЦКФЛ РАО, 1997</w:t>
            </w:r>
          </w:p>
        </w:tc>
      </w:tr>
      <w:tr w:rsidR="004C7F5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геоэкологического образования: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4C7F5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культурно-экологической образовательной среды региона: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Коллектив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онография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4C7F58" w:rsidRPr="005F04F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Субботина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адаптация к условиям образовательной среды: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=278525</w:t>
            </w:r>
          </w:p>
        </w:tc>
      </w:tr>
      <w:tr w:rsidR="004C7F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C7F5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C7F5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Николина В.В.,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Олимпиады по географии: Книга для учителя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1996</w:t>
            </w:r>
          </w:p>
        </w:tc>
      </w:tr>
      <w:tr w:rsidR="004C7F5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олимпиады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6-9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Айрис-пресс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4C7F5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Олимпиады по географии: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екомендации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1991</w:t>
            </w:r>
          </w:p>
        </w:tc>
      </w:tr>
      <w:tr w:rsidR="004C7F58" w:rsidRPr="005F04F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C7F5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4C7F58"/>
        </w:tc>
      </w:tr>
      <w:tr w:rsidR="004C7F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C7F5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4C7F5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данных, информационно-справочные и поисковые системы: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C7F58" w:rsidRPr="005F04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C7F5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http://soils.narod.ru/popul/person.html</w:t>
            </w:r>
          </w:p>
        </w:tc>
      </w:tr>
      <w:tr w:rsidR="004C7F58">
        <w:trPr>
          <w:trHeight w:hRule="exact" w:val="277"/>
        </w:trPr>
        <w:tc>
          <w:tcPr>
            <w:tcW w:w="710" w:type="dxa"/>
          </w:tcPr>
          <w:p w:rsidR="004C7F58" w:rsidRDefault="004C7F58"/>
        </w:tc>
        <w:tc>
          <w:tcPr>
            <w:tcW w:w="1986" w:type="dxa"/>
          </w:tcPr>
          <w:p w:rsidR="004C7F58" w:rsidRDefault="004C7F58"/>
        </w:tc>
        <w:tc>
          <w:tcPr>
            <w:tcW w:w="1986" w:type="dxa"/>
          </w:tcPr>
          <w:p w:rsidR="004C7F58" w:rsidRDefault="004C7F58"/>
        </w:tc>
        <w:tc>
          <w:tcPr>
            <w:tcW w:w="3403" w:type="dxa"/>
          </w:tcPr>
          <w:p w:rsidR="004C7F58" w:rsidRDefault="004C7F58"/>
        </w:tc>
        <w:tc>
          <w:tcPr>
            <w:tcW w:w="1702" w:type="dxa"/>
          </w:tcPr>
          <w:p w:rsidR="004C7F58" w:rsidRDefault="004C7F58"/>
        </w:tc>
        <w:tc>
          <w:tcPr>
            <w:tcW w:w="993" w:type="dxa"/>
          </w:tcPr>
          <w:p w:rsidR="004C7F58" w:rsidRDefault="004C7F58"/>
        </w:tc>
      </w:tr>
      <w:tr w:rsidR="004C7F58" w:rsidRPr="005F04F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C7F58" w:rsidRPr="005F04F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аудитории, компьютерного класса (ад. 107 ,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1), оборудованного рабочими местами для выполнения учебных работ с использованием стандартных пакетов программ.</w:t>
            </w:r>
          </w:p>
        </w:tc>
      </w:tr>
      <w:tr w:rsidR="004C7F58" w:rsidRPr="005F04F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Default="00D830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компьютер, мультимедийный проектор.</w:t>
            </w:r>
          </w:p>
        </w:tc>
      </w:tr>
      <w:tr w:rsidR="004C7F58" w:rsidRPr="005F04F6">
        <w:trPr>
          <w:trHeight w:hRule="exact" w:val="277"/>
        </w:trPr>
        <w:tc>
          <w:tcPr>
            <w:tcW w:w="710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C7F58" w:rsidRPr="00D83003" w:rsidRDefault="004C7F58">
            <w:pPr>
              <w:rPr>
                <w:lang w:val="ru-RU"/>
              </w:rPr>
            </w:pPr>
          </w:p>
        </w:tc>
      </w:tr>
      <w:tr w:rsidR="004C7F58" w:rsidRPr="005F04F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830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C7F58" w:rsidRPr="005F04F6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Рйтинг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-план дисциплины </w:t>
            </w:r>
            <w:proofErr w:type="gram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</w:t>
            </w:r>
            <w:proofErr w:type="gram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Приложении 1.</w:t>
            </w:r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4C7F58" w:rsidRPr="00D83003" w:rsidRDefault="00D830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830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4C7F58" w:rsidRPr="00D83003" w:rsidRDefault="004C7F58">
      <w:pPr>
        <w:rPr>
          <w:lang w:val="ru-RU"/>
        </w:rPr>
      </w:pPr>
    </w:p>
    <w:sectPr w:rsidR="004C7F58" w:rsidRPr="00D8300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C7F58"/>
    <w:rsid w:val="005F04F6"/>
    <w:rsid w:val="00D31453"/>
    <w:rsid w:val="00D8300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F04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F04F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1554</Words>
  <Characters>12876</Characters>
  <Application>Microsoft Office Word</Application>
  <DocSecurity>0</DocSecurity>
  <Lines>107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Hewlett-Packard</Company>
  <LinksUpToDate>false</LinksUpToDate>
  <CharactersWithSpaces>14402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МНИД-19_plx_Особенности проектирования научно-образовательной среды колледжа_</dc:title>
  <dc:creator>FastReport.NET</dc:creator>
  <cp:lastModifiedBy>Пользователь Windows</cp:lastModifiedBy>
  <cp:revision>3</cp:revision>
  <dcterms:created xsi:type="dcterms:W3CDTF">2019-08-27T20:16:00Z</dcterms:created>
  <dcterms:modified xsi:type="dcterms:W3CDTF">2019-08-29T17:50:00Z</dcterms:modified>
</cp:coreProperties>
</file>